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D6" w:rsidRDefault="00BC09D6" w:rsidP="00D46F4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7248" w:rsidRDefault="00337248" w:rsidP="00D46F4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669" w:rsidRDefault="00F95669" w:rsidP="00D46F4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C33" w:rsidRPr="00BC09D6" w:rsidRDefault="00E32C33" w:rsidP="00D46F4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88"/>
        <w:gridCol w:w="2201"/>
        <w:gridCol w:w="3773"/>
      </w:tblGrid>
      <w:tr w:rsidR="00BC09D6" w:rsidRPr="00BC09D6" w:rsidTr="005F0D98">
        <w:trPr>
          <w:cantSplit/>
          <w:trHeight w:val="3056"/>
        </w:trPr>
        <w:tc>
          <w:tcPr>
            <w:tcW w:w="4088" w:type="dxa"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МУНИЦИПАЛЬНОЕ ОБРАЗОВАНИЕ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BC09D6" w:rsidRPr="00BC09D6" w:rsidRDefault="00BC09D6" w:rsidP="00D46F46">
            <w:pPr>
              <w:keepNext/>
              <w:snapToGrid w:val="0"/>
              <w:spacing w:after="0" w:line="228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9C23E5" w:rsidRDefault="009C23E5" w:rsidP="00D46F46">
            <w:pPr>
              <w:keepNext/>
              <w:snapToGrid w:val="0"/>
              <w:spacing w:after="0" w:line="228" w:lineRule="auto"/>
              <w:ind w:right="28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5910" w:rsidRDefault="00B85910" w:rsidP="00D46F46">
            <w:pPr>
              <w:keepNext/>
              <w:snapToGrid w:val="0"/>
              <w:spacing w:after="0" w:line="228" w:lineRule="auto"/>
              <w:ind w:right="282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C09D6" w:rsidRPr="00BC09D6" w:rsidRDefault="00BC09D6" w:rsidP="00D46F46">
            <w:pPr>
              <w:keepNext/>
              <w:snapToGrid w:val="0"/>
              <w:spacing w:after="0" w:line="228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201" w:type="dxa"/>
            <w:hideMark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001A8C" wp14:editId="1C07298E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BC09D6" w:rsidRPr="00BC09D6" w:rsidRDefault="000A42BD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A42B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ӨРӨСYYБYЛYКЭТИН </w:t>
            </w:r>
          </w:p>
          <w:p w:rsidR="00BC09D6" w:rsidRPr="00BC09D6" w:rsidRDefault="000A42BD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BC09D6" w:rsidRPr="00BC09D6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BC09D6" w:rsidRPr="00BC09D6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BC09D6" w:rsidRPr="00BC09D6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C09D6" w:rsidRPr="00BC09D6" w:rsidRDefault="00BC09D6" w:rsidP="00D46F46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BC09D6" w:rsidRPr="00BC09D6" w:rsidTr="00BC09D6">
        <w:trPr>
          <w:trHeight w:val="910"/>
        </w:trPr>
        <w:tc>
          <w:tcPr>
            <w:tcW w:w="4536" w:type="dxa"/>
          </w:tcPr>
          <w:p w:rsidR="00BC09D6" w:rsidRPr="00BC09D6" w:rsidRDefault="00A345BF" w:rsidP="00D46F46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BC09D6" w:rsidRPr="00BC09D6" w:rsidRDefault="00A345BF" w:rsidP="00D46F46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СЕССИИ</w:t>
            </w:r>
          </w:p>
          <w:p w:rsidR="00BC09D6" w:rsidRPr="00BC09D6" w:rsidRDefault="00BC09D6" w:rsidP="00D46F46">
            <w:pPr>
              <w:spacing w:after="0"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A345BF" w:rsidRDefault="00A345B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C73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545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5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СЕССИЯ</w:t>
            </w:r>
          </w:p>
          <w:p w:rsidR="00BC09D6" w:rsidRPr="00BC09D6" w:rsidRDefault="00A345B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C73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545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5F0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</w:t>
            </w:r>
            <w:proofErr w:type="gramEnd"/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ҺААРЫЫ</w:t>
            </w:r>
          </w:p>
        </w:tc>
      </w:tr>
      <w:tr w:rsidR="00BC09D6" w:rsidRPr="00BC09D6" w:rsidTr="00BC09D6">
        <w:tc>
          <w:tcPr>
            <w:tcW w:w="4536" w:type="dxa"/>
            <w:hideMark/>
          </w:tcPr>
          <w:p w:rsidR="00BC09D6" w:rsidRPr="00BC09D6" w:rsidRDefault="00A345BF" w:rsidP="00D46F46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4536" w:type="dxa"/>
            <w:hideMark/>
          </w:tcPr>
          <w:p w:rsidR="00BC09D6" w:rsidRDefault="00A345B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C73B9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F1217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5F0D9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  <w:p w:rsidR="003F1308" w:rsidRPr="00BC09D6" w:rsidRDefault="003F1308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09D6" w:rsidRPr="00BC09D6" w:rsidTr="00F72B91">
        <w:trPr>
          <w:trHeight w:val="290"/>
        </w:trPr>
        <w:tc>
          <w:tcPr>
            <w:tcW w:w="9072" w:type="dxa"/>
            <w:gridSpan w:val="2"/>
            <w:hideMark/>
          </w:tcPr>
          <w:p w:rsidR="00BC09D6" w:rsidRPr="00BC09D6" w:rsidRDefault="008D155C" w:rsidP="00D46F46">
            <w:pPr>
              <w:tabs>
                <w:tab w:val="left" w:pos="7245"/>
              </w:tabs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5453F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13F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</w:t>
            </w:r>
            <w:r w:rsidR="00867AF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  30 сентября</w:t>
            </w:r>
            <w:r w:rsidR="00FC039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 w:rsidR="00B86A9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FC039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658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года</w:t>
            </w:r>
            <w:r w:rsidR="00B859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="005F0D9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3658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3-7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09D6" w:rsidRPr="00BC09D6" w:rsidRDefault="00BC09D6" w:rsidP="00D46F46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BC09D6" w:rsidRPr="00BC09D6" w:rsidTr="00BC09D6">
        <w:tc>
          <w:tcPr>
            <w:tcW w:w="9286" w:type="dxa"/>
            <w:hideMark/>
          </w:tcPr>
          <w:p w:rsidR="00BC09D6" w:rsidRPr="00BC09D6" w:rsidRDefault="00D25DF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441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</w:t>
            </w:r>
            <w:r w:rsidR="00B86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изменений и дополнений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Устав </w:t>
            </w:r>
          </w:p>
          <w:p w:rsidR="00A345BF" w:rsidRDefault="00D25DF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441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«Ленский район»</w:t>
            </w:r>
            <w:r w:rsid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C09D6" w:rsidRPr="00BC09D6" w:rsidRDefault="00D25DF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441C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Саха (Якутия)</w:t>
            </w:r>
          </w:p>
        </w:tc>
      </w:tr>
    </w:tbl>
    <w:p w:rsidR="003F1308" w:rsidRPr="00BC09D6" w:rsidRDefault="003F1308" w:rsidP="00D46F46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9C" w:rsidRDefault="00405F74" w:rsidP="00441CE6">
      <w:pPr>
        <w:spacing w:after="0" w:line="36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положений У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муниципального образования «Ленский район» в соответствие с </w:t>
      </w:r>
      <w:r w:rsidR="0044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F013FC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 10 Закона Республики Саха (Якутия) от 28.09.2011 года 964-З №815-</w:t>
      </w:r>
      <w:r w:rsidR="00F01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F013FC" w:rsidRPr="00F0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муниципальных выборах в Республике Саха (Якутия)» и увеличения числа депутатов, избираемых по мажоритарной системе, на основании обращения инициативной группы депутатов от 16 июня 2021 года №01-09-291/21, 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муниципального образования «Ленский район»</w:t>
      </w:r>
      <w:proofErr w:type="gramEnd"/>
    </w:p>
    <w:p w:rsidR="00B86A9C" w:rsidRDefault="00D25DFF" w:rsidP="00441CE6">
      <w:pPr>
        <w:spacing w:after="0" w:line="360" w:lineRule="auto"/>
        <w:ind w:left="567" w:right="28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2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167B48" w:rsidRPr="00167B48" w:rsidRDefault="00167B48" w:rsidP="00441CE6">
      <w:pPr>
        <w:tabs>
          <w:tab w:val="left" w:pos="9923"/>
        </w:tabs>
        <w:spacing w:after="0" w:line="360" w:lineRule="auto"/>
        <w:ind w:left="567" w:right="28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B86A9C" w:rsidRPr="00686D4A" w:rsidRDefault="00B86A9C" w:rsidP="00441CE6">
      <w:pPr>
        <w:pStyle w:val="a3"/>
        <w:tabs>
          <w:tab w:val="left" w:pos="9923"/>
        </w:tabs>
        <w:spacing w:after="0" w:line="276" w:lineRule="auto"/>
        <w:ind w:left="567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</w:t>
      </w:r>
      <w:r w:rsidR="00A52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 в У</w:t>
      </w:r>
      <w:r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муниципального образования</w:t>
      </w:r>
      <w:r w:rsidR="00A5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«Ленский район»</w:t>
      </w:r>
      <w:r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13FC" w:rsidRDefault="001A6AC0" w:rsidP="00441CE6">
      <w:pPr>
        <w:tabs>
          <w:tab w:val="left" w:pos="9923"/>
        </w:tabs>
        <w:spacing w:after="0" w:line="276" w:lineRule="auto"/>
        <w:ind w:left="567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3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22 «Районный Совет депутатов» изложить в следующей редакции:</w:t>
      </w:r>
    </w:p>
    <w:p w:rsidR="00F013FC" w:rsidRDefault="00F013FC" w:rsidP="006854D9">
      <w:pPr>
        <w:spacing w:after="0" w:line="360" w:lineRule="auto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F013FC">
        <w:rPr>
          <w:rFonts w:ascii="Times New Roman" w:hAnsi="Times New Roman" w:cs="Times New Roman"/>
          <w:sz w:val="28"/>
          <w:szCs w:val="28"/>
        </w:rPr>
        <w:t xml:space="preserve">Районный Совет депутатов в соответствии с законом Республики Саха (Якутия) «О муниципальных выборах в Республике Саха (Якутия)» </w:t>
      </w:r>
      <w:r>
        <w:rPr>
          <w:rFonts w:ascii="Times New Roman" w:hAnsi="Times New Roman" w:cs="Times New Roman"/>
          <w:sz w:val="28"/>
          <w:szCs w:val="28"/>
        </w:rPr>
        <w:t xml:space="preserve">избирается на основе смешанной </w:t>
      </w:r>
      <w:r w:rsidRPr="00F013FC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441CE6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3FC">
        <w:rPr>
          <w:rFonts w:ascii="Times New Roman" w:hAnsi="Times New Roman" w:cs="Times New Roman"/>
          <w:sz w:val="28"/>
          <w:szCs w:val="28"/>
        </w:rPr>
        <w:t>с закрытыми списками кандидатов. Д</w:t>
      </w:r>
      <w:r>
        <w:rPr>
          <w:rFonts w:ascii="Times New Roman" w:hAnsi="Times New Roman" w:cs="Times New Roman"/>
          <w:sz w:val="28"/>
          <w:szCs w:val="28"/>
        </w:rPr>
        <w:t>есять</w:t>
      </w:r>
      <w:r w:rsidRPr="00F013FC">
        <w:rPr>
          <w:rFonts w:ascii="Times New Roman" w:hAnsi="Times New Roman" w:cs="Times New Roman"/>
          <w:sz w:val="28"/>
          <w:szCs w:val="28"/>
        </w:rPr>
        <w:t xml:space="preserve"> депутатов Районного Совета депутатов избираются по единому избирательному округу пропорционально числу голосов избирателей, поданных за списки кандидатов, в</w:t>
      </w:r>
      <w:r>
        <w:rPr>
          <w:rFonts w:ascii="Times New Roman" w:hAnsi="Times New Roman" w:cs="Times New Roman"/>
          <w:sz w:val="28"/>
          <w:szCs w:val="28"/>
        </w:rPr>
        <w:t xml:space="preserve">ыдвинутых </w:t>
      </w:r>
      <w:r w:rsidRPr="00F013FC">
        <w:rPr>
          <w:rFonts w:ascii="Times New Roman" w:hAnsi="Times New Roman" w:cs="Times New Roman"/>
          <w:sz w:val="28"/>
          <w:szCs w:val="28"/>
        </w:rPr>
        <w:t xml:space="preserve">избирательными объединениями.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F013FC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013FC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избираются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F013FC">
        <w:rPr>
          <w:rFonts w:ascii="Times New Roman" w:hAnsi="Times New Roman" w:cs="Times New Roman"/>
          <w:sz w:val="28"/>
          <w:szCs w:val="28"/>
        </w:rPr>
        <w:t xml:space="preserve"> избирательному округу с применением мажоритарной сист</w:t>
      </w:r>
      <w:r>
        <w:rPr>
          <w:rFonts w:ascii="Times New Roman" w:hAnsi="Times New Roman" w:cs="Times New Roman"/>
          <w:sz w:val="28"/>
          <w:szCs w:val="28"/>
        </w:rPr>
        <w:t>емы относительного большинства.</w:t>
      </w:r>
    </w:p>
    <w:p w:rsidR="00F013FC" w:rsidRPr="00F013FC" w:rsidRDefault="00F013FC" w:rsidP="00441CE6">
      <w:pPr>
        <w:spacing w:after="0" w:line="276" w:lineRule="auto"/>
        <w:ind w:left="567"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3FC">
        <w:rPr>
          <w:rFonts w:ascii="Times New Roman" w:hAnsi="Times New Roman" w:cs="Times New Roman"/>
          <w:sz w:val="28"/>
          <w:szCs w:val="28"/>
        </w:rPr>
        <w:t>Районный Совет депутатов избирается сроком полномочий на пять лет</w:t>
      </w:r>
      <w:r w:rsidRPr="005A6C99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D85607" w:rsidRPr="00D85607" w:rsidRDefault="00D85607" w:rsidP="00441CE6">
      <w:pPr>
        <w:tabs>
          <w:tab w:val="left" w:pos="9498"/>
          <w:tab w:val="left" w:pos="9923"/>
        </w:tabs>
        <w:autoSpaceDE w:val="0"/>
        <w:autoSpaceDN w:val="0"/>
        <w:adjustRightInd w:val="0"/>
        <w:spacing w:after="0" w:line="276" w:lineRule="auto"/>
        <w:ind w:left="567"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607"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</w:p>
    <w:p w:rsidR="00B86A9C" w:rsidRDefault="00B86A9C" w:rsidP="006854D9">
      <w:pPr>
        <w:tabs>
          <w:tab w:val="left" w:pos="9923"/>
        </w:tabs>
        <w:spacing w:after="0" w:line="360" w:lineRule="auto"/>
        <w:ind w:left="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(Якутия) в порядке, установленном Фе</w:t>
      </w:r>
      <w:r w:rsidR="00441CE6">
        <w:rPr>
          <w:rFonts w:ascii="Times New Roman" w:hAnsi="Times New Roman" w:cs="Times New Roman"/>
          <w:sz w:val="28"/>
          <w:szCs w:val="28"/>
        </w:rPr>
        <w:t xml:space="preserve">деральным законом от 21.07.2005 года </w:t>
      </w:r>
      <w:r>
        <w:rPr>
          <w:rFonts w:ascii="Times New Roman" w:hAnsi="Times New Roman" w:cs="Times New Roman"/>
          <w:sz w:val="28"/>
          <w:szCs w:val="28"/>
        </w:rPr>
        <w:t>№ 97-ФЗ «О государственной регистрации уставов муниципальных образований».</w:t>
      </w:r>
    </w:p>
    <w:p w:rsidR="00D85607" w:rsidRPr="00D85607" w:rsidRDefault="00D85607" w:rsidP="00441CE6">
      <w:pPr>
        <w:tabs>
          <w:tab w:val="left" w:pos="9923"/>
        </w:tabs>
        <w:spacing w:after="0" w:line="276" w:lineRule="auto"/>
        <w:ind w:left="567"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07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B86A9C" w:rsidRDefault="00B86A9C" w:rsidP="006854D9">
      <w:pPr>
        <w:tabs>
          <w:tab w:val="left" w:pos="9923"/>
        </w:tabs>
        <w:spacing w:after="0" w:line="360" w:lineRule="auto"/>
        <w:ind w:left="567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муниципальный правовой акт подлежит официальному опубликованию (обнародованию) и вступает в силу после официального опубликования (обнародования) после его государственной регистрации.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6A9C" w:rsidTr="00B86A9C">
        <w:tc>
          <w:tcPr>
            <w:tcW w:w="4785" w:type="dxa"/>
          </w:tcPr>
          <w:p w:rsidR="00B86A9C" w:rsidRDefault="00B86A9C" w:rsidP="00441CE6">
            <w:pPr>
              <w:tabs>
                <w:tab w:val="left" w:pos="9923"/>
              </w:tabs>
              <w:spacing w:after="0" w:line="276" w:lineRule="auto"/>
              <w:ind w:left="567" w:right="284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86A9C" w:rsidRDefault="00B86A9C" w:rsidP="00441CE6">
            <w:pPr>
              <w:tabs>
                <w:tab w:val="left" w:pos="9923"/>
              </w:tabs>
              <w:spacing w:after="0" w:line="276" w:lineRule="auto"/>
              <w:ind w:left="567" w:right="284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0716" w:rsidRPr="00BC09D6" w:rsidRDefault="00930716" w:rsidP="00441CE6">
      <w:pPr>
        <w:spacing w:after="0" w:line="276" w:lineRule="auto"/>
        <w:ind w:left="567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46513F" w:rsidTr="00365884">
        <w:tc>
          <w:tcPr>
            <w:tcW w:w="4785" w:type="dxa"/>
          </w:tcPr>
          <w:p w:rsidR="0046513F" w:rsidRPr="0046513F" w:rsidRDefault="0046513F" w:rsidP="00441CE6">
            <w:pPr>
              <w:spacing w:after="0" w:line="360" w:lineRule="auto"/>
              <w:ind w:left="567"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8" w:type="dxa"/>
          </w:tcPr>
          <w:p w:rsidR="0046513F" w:rsidRPr="0046513F" w:rsidRDefault="0046513F" w:rsidP="00441CE6">
            <w:pPr>
              <w:spacing w:after="0" w:line="360" w:lineRule="auto"/>
              <w:ind w:left="567" w:right="282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13F" w:rsidTr="00D46F46">
        <w:trPr>
          <w:trHeight w:val="80"/>
        </w:trPr>
        <w:tc>
          <w:tcPr>
            <w:tcW w:w="4785" w:type="dxa"/>
          </w:tcPr>
          <w:p w:rsidR="0046513F" w:rsidRPr="0046513F" w:rsidRDefault="0046513F" w:rsidP="00441CE6">
            <w:pPr>
              <w:spacing w:after="0" w:line="360" w:lineRule="auto"/>
              <w:ind w:left="567" w:right="282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13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388" w:type="dxa"/>
          </w:tcPr>
          <w:p w:rsidR="0046513F" w:rsidRPr="0046513F" w:rsidRDefault="00D85607" w:rsidP="00441CE6">
            <w:pPr>
              <w:spacing w:after="0" w:line="360" w:lineRule="auto"/>
              <w:ind w:left="567" w:right="28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D46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1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513F" w:rsidRPr="0046513F">
              <w:rPr>
                <w:rFonts w:ascii="Times New Roman" w:hAnsi="Times New Roman" w:cs="Times New Roman"/>
                <w:b/>
                <w:sz w:val="28"/>
                <w:szCs w:val="28"/>
              </w:rPr>
              <w:t>Н.К. Сидоркина</w:t>
            </w:r>
          </w:p>
        </w:tc>
      </w:tr>
    </w:tbl>
    <w:p w:rsidR="00EF7FC4" w:rsidRDefault="00EF7FC4" w:rsidP="00441CE6">
      <w:pPr>
        <w:ind w:left="567" w:right="282" w:firstLine="142"/>
      </w:pPr>
    </w:p>
    <w:p w:rsidR="00B85910" w:rsidRDefault="00B85910" w:rsidP="00441CE6">
      <w:pPr>
        <w:ind w:left="567" w:right="282" w:firstLine="142"/>
      </w:pPr>
    </w:p>
    <w:p w:rsidR="00052F93" w:rsidRPr="00EF7FC4" w:rsidRDefault="00D85607" w:rsidP="00D46F46">
      <w:pPr>
        <w:tabs>
          <w:tab w:val="left" w:pos="7155"/>
        </w:tabs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1CE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232639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232639">
        <w:rPr>
          <w:rFonts w:ascii="Times New Roman" w:hAnsi="Times New Roman" w:cs="Times New Roman"/>
          <w:b/>
          <w:sz w:val="28"/>
          <w:szCs w:val="28"/>
        </w:rPr>
        <w:t>. главы</w:t>
      </w:r>
      <w:r w:rsidR="00EF7FC4">
        <w:rPr>
          <w:rFonts w:ascii="Times New Roman" w:hAnsi="Times New Roman" w:cs="Times New Roman"/>
          <w:b/>
          <w:sz w:val="28"/>
          <w:szCs w:val="28"/>
        </w:rPr>
        <w:tab/>
      </w:r>
      <w:r w:rsidR="00232639">
        <w:rPr>
          <w:rFonts w:ascii="Times New Roman" w:hAnsi="Times New Roman" w:cs="Times New Roman"/>
          <w:b/>
          <w:sz w:val="28"/>
          <w:szCs w:val="28"/>
        </w:rPr>
        <w:t xml:space="preserve">    Е.С. </w:t>
      </w:r>
      <w:proofErr w:type="spellStart"/>
      <w:r w:rsidR="00232639">
        <w:rPr>
          <w:rFonts w:ascii="Times New Roman" w:hAnsi="Times New Roman" w:cs="Times New Roman"/>
          <w:b/>
          <w:sz w:val="28"/>
          <w:szCs w:val="28"/>
        </w:rPr>
        <w:t>Каражеляско</w:t>
      </w:r>
      <w:proofErr w:type="spellEnd"/>
    </w:p>
    <w:sectPr w:rsidR="00052F93" w:rsidRPr="00EF7FC4" w:rsidSect="001A6AC0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2E54"/>
    <w:multiLevelType w:val="multilevel"/>
    <w:tmpl w:val="25884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2160"/>
      </w:pPr>
      <w:rPr>
        <w:rFonts w:hint="default"/>
      </w:rPr>
    </w:lvl>
  </w:abstractNum>
  <w:abstractNum w:abstractNumId="1">
    <w:nsid w:val="467123A8"/>
    <w:multiLevelType w:val="multilevel"/>
    <w:tmpl w:val="5C4A1A9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2">
    <w:nsid w:val="5B755808"/>
    <w:multiLevelType w:val="multilevel"/>
    <w:tmpl w:val="75C45EF2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5" w:hanging="600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3">
    <w:nsid w:val="6B894826"/>
    <w:multiLevelType w:val="multilevel"/>
    <w:tmpl w:val="EA38202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B"/>
    <w:rsid w:val="00003DC3"/>
    <w:rsid w:val="00016464"/>
    <w:rsid w:val="0002241C"/>
    <w:rsid w:val="000A42BD"/>
    <w:rsid w:val="000B24AF"/>
    <w:rsid w:val="00123644"/>
    <w:rsid w:val="00167B48"/>
    <w:rsid w:val="001A6AC0"/>
    <w:rsid w:val="001F1061"/>
    <w:rsid w:val="001F2B2E"/>
    <w:rsid w:val="00200958"/>
    <w:rsid w:val="00232639"/>
    <w:rsid w:val="00264FD2"/>
    <w:rsid w:val="002B3878"/>
    <w:rsid w:val="00337248"/>
    <w:rsid w:val="00365884"/>
    <w:rsid w:val="003C410A"/>
    <w:rsid w:val="003D2A52"/>
    <w:rsid w:val="003E12DA"/>
    <w:rsid w:val="003F1308"/>
    <w:rsid w:val="00405F74"/>
    <w:rsid w:val="0043388C"/>
    <w:rsid w:val="00441CE6"/>
    <w:rsid w:val="0046513F"/>
    <w:rsid w:val="00465ED0"/>
    <w:rsid w:val="004C5318"/>
    <w:rsid w:val="005453F3"/>
    <w:rsid w:val="00581A3C"/>
    <w:rsid w:val="0059676F"/>
    <w:rsid w:val="005F0D98"/>
    <w:rsid w:val="005F3C27"/>
    <w:rsid w:val="006379D8"/>
    <w:rsid w:val="00647867"/>
    <w:rsid w:val="00683484"/>
    <w:rsid w:val="006854D9"/>
    <w:rsid w:val="00686D4A"/>
    <w:rsid w:val="0072226E"/>
    <w:rsid w:val="007276D6"/>
    <w:rsid w:val="00760275"/>
    <w:rsid w:val="00765609"/>
    <w:rsid w:val="0077013E"/>
    <w:rsid w:val="007B383C"/>
    <w:rsid w:val="007B4C41"/>
    <w:rsid w:val="007F0DAB"/>
    <w:rsid w:val="00867AFF"/>
    <w:rsid w:val="008D155C"/>
    <w:rsid w:val="00930716"/>
    <w:rsid w:val="00940404"/>
    <w:rsid w:val="00945FAB"/>
    <w:rsid w:val="00986C56"/>
    <w:rsid w:val="009C23E5"/>
    <w:rsid w:val="00A062FA"/>
    <w:rsid w:val="00A345BF"/>
    <w:rsid w:val="00A35C0C"/>
    <w:rsid w:val="00A3774C"/>
    <w:rsid w:val="00A442AD"/>
    <w:rsid w:val="00A52473"/>
    <w:rsid w:val="00A964F7"/>
    <w:rsid w:val="00B26419"/>
    <w:rsid w:val="00B3420D"/>
    <w:rsid w:val="00B64378"/>
    <w:rsid w:val="00B85910"/>
    <w:rsid w:val="00B86A9C"/>
    <w:rsid w:val="00BC09D6"/>
    <w:rsid w:val="00BC7E83"/>
    <w:rsid w:val="00C66CAB"/>
    <w:rsid w:val="00C73B93"/>
    <w:rsid w:val="00CB5D45"/>
    <w:rsid w:val="00CC0E1B"/>
    <w:rsid w:val="00CD1517"/>
    <w:rsid w:val="00D002E3"/>
    <w:rsid w:val="00D25DFF"/>
    <w:rsid w:val="00D46F46"/>
    <w:rsid w:val="00D80F7C"/>
    <w:rsid w:val="00D85607"/>
    <w:rsid w:val="00DF74AD"/>
    <w:rsid w:val="00E32C33"/>
    <w:rsid w:val="00E83A3B"/>
    <w:rsid w:val="00EF7FC4"/>
    <w:rsid w:val="00F013FC"/>
    <w:rsid w:val="00F12175"/>
    <w:rsid w:val="00F72B91"/>
    <w:rsid w:val="00F95669"/>
    <w:rsid w:val="00FA2C8F"/>
    <w:rsid w:val="00FC039F"/>
    <w:rsid w:val="00FC344A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6A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6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EE77-169E-4F6A-8523-B7394758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Ханхасаев</dc:creator>
  <cp:keywords/>
  <dc:description/>
  <cp:lastModifiedBy>Седых Татьяна Михайловна</cp:lastModifiedBy>
  <cp:revision>21</cp:revision>
  <cp:lastPrinted>2021-10-01T03:58:00Z</cp:lastPrinted>
  <dcterms:created xsi:type="dcterms:W3CDTF">2021-08-05T08:28:00Z</dcterms:created>
  <dcterms:modified xsi:type="dcterms:W3CDTF">2021-10-01T05:12:00Z</dcterms:modified>
</cp:coreProperties>
</file>